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66E5C5" w14:textId="77777777" w:rsidR="00022DD9" w:rsidRPr="0013647E" w:rsidRDefault="00022DD9" w:rsidP="00022DD9">
      <w:pPr>
        <w:jc w:val="center"/>
        <w:rPr>
          <w:b/>
          <w:i/>
          <w:sz w:val="28"/>
        </w:rPr>
      </w:pPr>
      <w:r>
        <w:rPr>
          <w:b/>
          <w:i/>
          <w:sz w:val="28"/>
        </w:rPr>
        <w:t xml:space="preserve">Hiroshima </w:t>
      </w:r>
      <w:bookmarkStart w:id="0" w:name="_GoBack"/>
      <w:bookmarkEnd w:id="0"/>
      <w:r>
        <w:rPr>
          <w:b/>
          <w:sz w:val="28"/>
        </w:rPr>
        <w:t>Missing Scene</w:t>
      </w:r>
      <w:r>
        <w:rPr>
          <w:b/>
          <w:i/>
          <w:sz w:val="28"/>
        </w:rPr>
        <w:t xml:space="preserve"> </w:t>
      </w:r>
      <w:r w:rsidRPr="0013647E">
        <w:rPr>
          <w:b/>
          <w:sz w:val="28"/>
        </w:rPr>
        <w:t>Lesson Plan</w:t>
      </w:r>
    </w:p>
    <w:p w14:paraId="3A898D1C" w14:textId="77777777" w:rsidR="00022DD9" w:rsidRDefault="00022DD9" w:rsidP="00022DD9">
      <w:pPr>
        <w:jc w:val="center"/>
      </w:pPr>
      <w:r>
        <w:t xml:space="preserve">Created by: Caroline Rhude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4"/>
        <w:gridCol w:w="2214"/>
        <w:gridCol w:w="2214"/>
        <w:gridCol w:w="2214"/>
      </w:tblGrid>
      <w:tr w:rsidR="00022DD9" w14:paraId="56BA6582" w14:textId="77777777" w:rsidTr="00022DD9">
        <w:trPr>
          <w:trHeight w:val="3050"/>
        </w:trPr>
        <w:tc>
          <w:tcPr>
            <w:tcW w:w="2214" w:type="dxa"/>
          </w:tcPr>
          <w:p w14:paraId="49F73D25" w14:textId="77777777" w:rsidR="00022DD9" w:rsidRDefault="00022DD9" w:rsidP="00022DD9">
            <w:pPr>
              <w:jc w:val="center"/>
              <w:rPr>
                <w:b/>
              </w:rPr>
            </w:pPr>
            <w:r>
              <w:rPr>
                <w:b/>
              </w:rPr>
              <w:t xml:space="preserve">Bloom’s </w:t>
            </w:r>
          </w:p>
          <w:p w14:paraId="2CF18358" w14:textId="77777777" w:rsidR="00022DD9" w:rsidRDefault="00022DD9" w:rsidP="00022DD9">
            <w:pPr>
              <w:jc w:val="center"/>
              <w:rPr>
                <w:b/>
              </w:rPr>
            </w:pPr>
            <w:r>
              <w:rPr>
                <w:b/>
              </w:rPr>
              <w:t>Taxonomy</w:t>
            </w:r>
          </w:p>
          <w:p w14:paraId="484884B6" w14:textId="77777777" w:rsidR="00022DD9" w:rsidRDefault="00022DD9" w:rsidP="00022DD9">
            <w:pPr>
              <w:jc w:val="center"/>
              <w:rPr>
                <w:b/>
                <w:sz w:val="20"/>
              </w:rPr>
            </w:pPr>
          </w:p>
          <w:p w14:paraId="2118075F" w14:textId="77777777" w:rsidR="00022DD9" w:rsidRDefault="00022DD9" w:rsidP="00022DD9">
            <w:pPr>
              <w:rPr>
                <w:sz w:val="22"/>
              </w:rPr>
            </w:pPr>
            <w:r>
              <w:rPr>
                <w:sz w:val="22"/>
              </w:rPr>
              <w:sym w:font="Wingdings 2" w:char="F052"/>
            </w:r>
            <w:r>
              <w:rPr>
                <w:sz w:val="22"/>
              </w:rPr>
              <w:t xml:space="preserve">  Knowledge</w:t>
            </w:r>
          </w:p>
          <w:p w14:paraId="31DF8567" w14:textId="77777777" w:rsidR="00022DD9" w:rsidRDefault="00022DD9" w:rsidP="00022DD9">
            <w:pPr>
              <w:rPr>
                <w:sz w:val="22"/>
              </w:rPr>
            </w:pPr>
            <w:r>
              <w:rPr>
                <w:sz w:val="22"/>
              </w:rPr>
              <w:sym w:font="Wingdings 2" w:char="F052"/>
            </w:r>
            <w:r>
              <w:rPr>
                <w:sz w:val="22"/>
              </w:rPr>
              <w:t xml:space="preserve">  Comprehension</w:t>
            </w:r>
          </w:p>
          <w:p w14:paraId="670D9B9B" w14:textId="77777777" w:rsidR="00022DD9" w:rsidRDefault="00022DD9" w:rsidP="00022DD9">
            <w:pPr>
              <w:rPr>
                <w:sz w:val="22"/>
              </w:rPr>
            </w:pPr>
            <w:r>
              <w:rPr>
                <w:sz w:val="22"/>
              </w:rPr>
              <w:sym w:font="Wingdings 2" w:char="F052"/>
            </w:r>
            <w:r>
              <w:rPr>
                <w:sz w:val="22"/>
              </w:rPr>
              <w:t xml:space="preserve">  Application</w:t>
            </w:r>
          </w:p>
          <w:p w14:paraId="10176553" w14:textId="77777777" w:rsidR="00022DD9" w:rsidRDefault="00022DD9" w:rsidP="00022DD9">
            <w:pPr>
              <w:rPr>
                <w:sz w:val="22"/>
              </w:rPr>
            </w:pPr>
            <w:r>
              <w:rPr>
                <w:sz w:val="22"/>
              </w:rPr>
              <w:sym w:font="Wingdings 2" w:char="F052"/>
            </w:r>
            <w:r>
              <w:rPr>
                <w:sz w:val="22"/>
              </w:rPr>
              <w:t xml:space="preserve">  Synthesis</w:t>
            </w:r>
          </w:p>
          <w:p w14:paraId="6C96D6B9" w14:textId="77777777" w:rsidR="00022DD9" w:rsidRDefault="00022DD9" w:rsidP="00022DD9">
            <w:r>
              <w:rPr>
                <w:sz w:val="22"/>
              </w:rPr>
              <w:sym w:font="Wingdings 2" w:char="F0A3"/>
            </w:r>
            <w:r>
              <w:rPr>
                <w:sz w:val="22"/>
              </w:rPr>
              <w:t xml:space="preserve">  Evaluation</w:t>
            </w:r>
          </w:p>
        </w:tc>
        <w:tc>
          <w:tcPr>
            <w:tcW w:w="2214" w:type="dxa"/>
          </w:tcPr>
          <w:p w14:paraId="71B87289" w14:textId="77777777" w:rsidR="00022DD9" w:rsidRDefault="00022DD9" w:rsidP="00022DD9">
            <w:pPr>
              <w:jc w:val="center"/>
              <w:rPr>
                <w:b/>
              </w:rPr>
            </w:pPr>
            <w:r>
              <w:rPr>
                <w:b/>
              </w:rPr>
              <w:t>Instructional Strategies</w:t>
            </w:r>
          </w:p>
          <w:p w14:paraId="4C0EF15F" w14:textId="77777777" w:rsidR="00022DD9" w:rsidRDefault="00022DD9" w:rsidP="00022DD9">
            <w:pPr>
              <w:jc w:val="center"/>
              <w:rPr>
                <w:b/>
                <w:sz w:val="20"/>
              </w:rPr>
            </w:pPr>
          </w:p>
          <w:p w14:paraId="744EB03C" w14:textId="77777777" w:rsidR="00022DD9" w:rsidRDefault="00022DD9" w:rsidP="00022DD9">
            <w:pPr>
              <w:rPr>
                <w:sz w:val="22"/>
              </w:rPr>
            </w:pPr>
            <w:r>
              <w:rPr>
                <w:sz w:val="22"/>
              </w:rPr>
              <w:sym w:font="Wingdings 2" w:char="F052"/>
            </w:r>
            <w:r>
              <w:rPr>
                <w:sz w:val="22"/>
              </w:rPr>
              <w:t xml:space="preserve"> Teacher Directed</w:t>
            </w:r>
          </w:p>
          <w:p w14:paraId="09CBEF20" w14:textId="77777777" w:rsidR="00022DD9" w:rsidRDefault="00022DD9" w:rsidP="00022DD9">
            <w:pPr>
              <w:rPr>
                <w:sz w:val="22"/>
              </w:rPr>
            </w:pPr>
            <w:r>
              <w:rPr>
                <w:sz w:val="22"/>
              </w:rPr>
              <w:sym w:font="Wingdings 2" w:char="F0A3"/>
            </w:r>
            <w:r>
              <w:rPr>
                <w:sz w:val="22"/>
              </w:rPr>
              <w:t xml:space="preserve">  Mastery Learning</w:t>
            </w:r>
          </w:p>
          <w:p w14:paraId="6FA165E1" w14:textId="77777777" w:rsidR="00022DD9" w:rsidRDefault="00022DD9" w:rsidP="00022DD9">
            <w:pPr>
              <w:rPr>
                <w:sz w:val="22"/>
              </w:rPr>
            </w:pPr>
            <w:r>
              <w:rPr>
                <w:sz w:val="22"/>
              </w:rPr>
              <w:sym w:font="Wingdings 2" w:char="F0A3"/>
            </w:r>
            <w:r>
              <w:rPr>
                <w:sz w:val="22"/>
              </w:rPr>
              <w:t xml:space="preserve"> Inquiry/Discovery</w:t>
            </w:r>
          </w:p>
          <w:p w14:paraId="1DCE5EFA" w14:textId="77777777" w:rsidR="00022DD9" w:rsidRDefault="00022DD9" w:rsidP="00022DD9">
            <w:pPr>
              <w:rPr>
                <w:sz w:val="22"/>
              </w:rPr>
            </w:pPr>
            <w:r>
              <w:rPr>
                <w:sz w:val="22"/>
              </w:rPr>
              <w:sym w:font="Wingdings 2" w:char="F0A3"/>
            </w:r>
            <w:r>
              <w:rPr>
                <w:sz w:val="22"/>
              </w:rPr>
              <w:t xml:space="preserve"> Paidea Seminar</w:t>
            </w:r>
          </w:p>
          <w:p w14:paraId="111E6893" w14:textId="77777777" w:rsidR="00022DD9" w:rsidRDefault="00022DD9" w:rsidP="00022DD9">
            <w:pPr>
              <w:rPr>
                <w:sz w:val="22"/>
              </w:rPr>
            </w:pPr>
            <w:r>
              <w:rPr>
                <w:sz w:val="22"/>
              </w:rPr>
              <w:sym w:font="Wingdings 2" w:char="F0A3"/>
            </w:r>
            <w:r>
              <w:rPr>
                <w:sz w:val="22"/>
              </w:rPr>
              <w:t xml:space="preserve"> Role Play</w:t>
            </w:r>
          </w:p>
          <w:p w14:paraId="569E9B61" w14:textId="77777777" w:rsidR="00022DD9" w:rsidRDefault="00022DD9" w:rsidP="00022DD9">
            <w:pPr>
              <w:rPr>
                <w:sz w:val="22"/>
              </w:rPr>
            </w:pPr>
            <w:r>
              <w:rPr>
                <w:sz w:val="22"/>
              </w:rPr>
              <w:sym w:font="Wingdings 2" w:char="F0A3"/>
            </w:r>
            <w:r>
              <w:rPr>
                <w:sz w:val="22"/>
              </w:rPr>
              <w:t xml:space="preserve"> Glasser Circle</w:t>
            </w:r>
          </w:p>
          <w:p w14:paraId="1DBBB91F" w14:textId="77777777" w:rsidR="00022DD9" w:rsidRDefault="00022DD9" w:rsidP="00022DD9">
            <w:r>
              <w:rPr>
                <w:sz w:val="22"/>
              </w:rPr>
              <w:sym w:font="Wingdings 2" w:char="F052"/>
            </w:r>
            <w:r>
              <w:rPr>
                <w:sz w:val="22"/>
              </w:rPr>
              <w:t xml:space="preserve"> Cooperative Group</w:t>
            </w:r>
          </w:p>
        </w:tc>
        <w:tc>
          <w:tcPr>
            <w:tcW w:w="2214" w:type="dxa"/>
          </w:tcPr>
          <w:p w14:paraId="45B9AEC8" w14:textId="77777777" w:rsidR="00022DD9" w:rsidRDefault="00022DD9" w:rsidP="00022DD9">
            <w:pPr>
              <w:jc w:val="center"/>
              <w:rPr>
                <w:b/>
              </w:rPr>
            </w:pPr>
            <w:r>
              <w:rPr>
                <w:b/>
              </w:rPr>
              <w:t>Multiple Intelligences</w:t>
            </w:r>
          </w:p>
          <w:p w14:paraId="7F73044C" w14:textId="77777777" w:rsidR="00022DD9" w:rsidRDefault="00022DD9" w:rsidP="00022DD9">
            <w:pPr>
              <w:jc w:val="center"/>
              <w:rPr>
                <w:b/>
                <w:sz w:val="20"/>
              </w:rPr>
            </w:pPr>
          </w:p>
          <w:p w14:paraId="7A78C90C" w14:textId="77777777" w:rsidR="00022DD9" w:rsidRDefault="00022DD9" w:rsidP="00022DD9">
            <w:pPr>
              <w:rPr>
                <w:sz w:val="22"/>
              </w:rPr>
            </w:pPr>
            <w:r>
              <w:rPr>
                <w:sz w:val="22"/>
              </w:rPr>
              <w:sym w:font="Wingdings 2" w:char="F052"/>
            </w:r>
            <w:r>
              <w:rPr>
                <w:sz w:val="22"/>
              </w:rPr>
              <w:t xml:space="preserve"> Visual</w:t>
            </w:r>
          </w:p>
          <w:p w14:paraId="06C5D1DD" w14:textId="77777777" w:rsidR="00022DD9" w:rsidRDefault="00022DD9" w:rsidP="00022DD9">
            <w:pPr>
              <w:rPr>
                <w:sz w:val="22"/>
              </w:rPr>
            </w:pPr>
            <w:r>
              <w:rPr>
                <w:sz w:val="22"/>
              </w:rPr>
              <w:sym w:font="Wingdings 2" w:char="F0A3"/>
            </w:r>
            <w:r>
              <w:rPr>
                <w:sz w:val="22"/>
              </w:rPr>
              <w:t xml:space="preserve"> Kinesthetic</w:t>
            </w:r>
          </w:p>
          <w:p w14:paraId="6E10D28A" w14:textId="77777777" w:rsidR="00022DD9" w:rsidRDefault="00022DD9" w:rsidP="00022DD9">
            <w:pPr>
              <w:rPr>
                <w:sz w:val="22"/>
              </w:rPr>
            </w:pPr>
            <w:r>
              <w:rPr>
                <w:sz w:val="22"/>
              </w:rPr>
              <w:sym w:font="Wingdings 2" w:char="F052"/>
            </w:r>
            <w:r>
              <w:rPr>
                <w:sz w:val="22"/>
              </w:rPr>
              <w:t xml:space="preserve">  Verbal</w:t>
            </w:r>
          </w:p>
          <w:p w14:paraId="1669EE5F" w14:textId="77777777" w:rsidR="00022DD9" w:rsidRDefault="00022DD9" w:rsidP="00022DD9">
            <w:pPr>
              <w:rPr>
                <w:sz w:val="22"/>
              </w:rPr>
            </w:pPr>
            <w:r>
              <w:rPr>
                <w:sz w:val="22"/>
              </w:rPr>
              <w:sym w:font="Wingdings 2" w:char="F0A3"/>
            </w:r>
            <w:r>
              <w:rPr>
                <w:sz w:val="22"/>
              </w:rPr>
              <w:t xml:space="preserve"> Logical</w:t>
            </w:r>
          </w:p>
          <w:p w14:paraId="78EA7E43" w14:textId="77777777" w:rsidR="00022DD9" w:rsidRDefault="00022DD9" w:rsidP="00022DD9">
            <w:pPr>
              <w:rPr>
                <w:sz w:val="22"/>
              </w:rPr>
            </w:pPr>
            <w:r>
              <w:rPr>
                <w:sz w:val="22"/>
              </w:rPr>
              <w:sym w:font="Wingdings 2" w:char="F0A3"/>
            </w:r>
            <w:r>
              <w:rPr>
                <w:sz w:val="22"/>
              </w:rPr>
              <w:t xml:space="preserve"> Rhythmic</w:t>
            </w:r>
          </w:p>
          <w:p w14:paraId="56FAC2AE" w14:textId="77777777" w:rsidR="00022DD9" w:rsidRDefault="00022DD9" w:rsidP="00022DD9">
            <w:pPr>
              <w:rPr>
                <w:sz w:val="22"/>
              </w:rPr>
            </w:pPr>
            <w:r>
              <w:rPr>
                <w:sz w:val="22"/>
              </w:rPr>
              <w:sym w:font="Wingdings 2" w:char="F0A3"/>
            </w:r>
            <w:r>
              <w:rPr>
                <w:sz w:val="22"/>
              </w:rPr>
              <w:t xml:space="preserve">  Interpersonal</w:t>
            </w:r>
          </w:p>
          <w:p w14:paraId="6D0B6E3E" w14:textId="77777777" w:rsidR="00022DD9" w:rsidRDefault="00022DD9" w:rsidP="00022DD9">
            <w:pPr>
              <w:rPr>
                <w:sz w:val="22"/>
              </w:rPr>
            </w:pPr>
            <w:r>
              <w:rPr>
                <w:sz w:val="22"/>
              </w:rPr>
              <w:sym w:font="Wingdings 2" w:char="F052"/>
            </w:r>
            <w:r>
              <w:rPr>
                <w:sz w:val="22"/>
              </w:rPr>
              <w:t xml:space="preserve"> Intrapersonal</w:t>
            </w:r>
          </w:p>
          <w:p w14:paraId="6A9122FA" w14:textId="77777777" w:rsidR="00022DD9" w:rsidRDefault="00022DD9" w:rsidP="00022DD9">
            <w:r>
              <w:rPr>
                <w:sz w:val="22"/>
              </w:rPr>
              <w:sym w:font="Wingdings 2" w:char="F0A3"/>
            </w:r>
            <w:r>
              <w:rPr>
                <w:sz w:val="22"/>
              </w:rPr>
              <w:t xml:space="preserve"> Naturalist</w:t>
            </w:r>
          </w:p>
        </w:tc>
        <w:tc>
          <w:tcPr>
            <w:tcW w:w="2214" w:type="dxa"/>
          </w:tcPr>
          <w:p w14:paraId="5CF7C4BC" w14:textId="77777777" w:rsidR="00022DD9" w:rsidRDefault="00022DD9" w:rsidP="00022DD9">
            <w:pPr>
              <w:jc w:val="center"/>
              <w:rPr>
                <w:b/>
              </w:rPr>
            </w:pPr>
            <w:r>
              <w:rPr>
                <w:b/>
              </w:rPr>
              <w:t>State Framework Used</w:t>
            </w:r>
          </w:p>
          <w:p w14:paraId="28433A10" w14:textId="77777777" w:rsidR="00022DD9" w:rsidRDefault="00022DD9" w:rsidP="00022DD9">
            <w:pPr>
              <w:jc w:val="center"/>
              <w:rPr>
                <w:b/>
                <w:sz w:val="20"/>
              </w:rPr>
            </w:pPr>
          </w:p>
          <w:p w14:paraId="36174284" w14:textId="77777777" w:rsidR="00022DD9" w:rsidRDefault="00022DD9" w:rsidP="00022DD9">
            <w:pPr>
              <w:jc w:val="both"/>
              <w:rPr>
                <w:sz w:val="22"/>
              </w:rPr>
            </w:pPr>
            <w:r>
              <w:rPr>
                <w:sz w:val="22"/>
              </w:rPr>
              <w:sym w:font="Wingdings 2" w:char="F0A3"/>
            </w:r>
            <w:r>
              <w:rPr>
                <w:sz w:val="22"/>
              </w:rPr>
              <w:t xml:space="preserve"> Performing Arts</w:t>
            </w:r>
          </w:p>
          <w:p w14:paraId="355F9F77" w14:textId="77777777" w:rsidR="00022DD9" w:rsidRDefault="00022DD9" w:rsidP="00022DD9">
            <w:pPr>
              <w:rPr>
                <w:sz w:val="22"/>
              </w:rPr>
            </w:pPr>
            <w:r>
              <w:rPr>
                <w:sz w:val="22"/>
              </w:rPr>
              <w:sym w:font="Wingdings 2" w:char="F052"/>
            </w:r>
            <w:r>
              <w:rPr>
                <w:sz w:val="22"/>
              </w:rPr>
              <w:t xml:space="preserve"> Reading/Lang. Arts</w:t>
            </w:r>
          </w:p>
          <w:p w14:paraId="30756615" w14:textId="77777777" w:rsidR="00022DD9" w:rsidRDefault="00022DD9" w:rsidP="00022DD9">
            <w:pPr>
              <w:rPr>
                <w:sz w:val="22"/>
              </w:rPr>
            </w:pPr>
            <w:r>
              <w:rPr>
                <w:sz w:val="22"/>
              </w:rPr>
              <w:sym w:font="Wingdings 2" w:char="F0A3"/>
            </w:r>
            <w:r>
              <w:rPr>
                <w:sz w:val="22"/>
              </w:rPr>
              <w:t xml:space="preserve"> Mathematics</w:t>
            </w:r>
          </w:p>
          <w:p w14:paraId="22DA02E8" w14:textId="77777777" w:rsidR="00022DD9" w:rsidRDefault="00022DD9" w:rsidP="00022DD9">
            <w:pPr>
              <w:rPr>
                <w:sz w:val="22"/>
              </w:rPr>
            </w:pPr>
            <w:r>
              <w:rPr>
                <w:sz w:val="22"/>
              </w:rPr>
              <w:sym w:font="Wingdings 2" w:char="F0A3"/>
            </w:r>
            <w:r>
              <w:rPr>
                <w:sz w:val="22"/>
              </w:rPr>
              <w:t xml:space="preserve"> Science</w:t>
            </w:r>
          </w:p>
          <w:p w14:paraId="20AE3881" w14:textId="77777777" w:rsidR="00022DD9" w:rsidRDefault="00022DD9" w:rsidP="00022DD9">
            <w:r>
              <w:rPr>
                <w:sz w:val="22"/>
              </w:rPr>
              <w:sym w:font="Wingdings 2" w:char="F0A3"/>
            </w:r>
            <w:r>
              <w:rPr>
                <w:sz w:val="22"/>
              </w:rPr>
              <w:t xml:space="preserve"> His/Soc. Science</w:t>
            </w:r>
          </w:p>
        </w:tc>
      </w:tr>
    </w:tbl>
    <w:p w14:paraId="47D5125B" w14:textId="77777777" w:rsidR="00022DD9" w:rsidRDefault="00022DD9" w:rsidP="00022DD9"/>
    <w:p w14:paraId="542DF6A3" w14:textId="77777777" w:rsidR="00022DD9" w:rsidRDefault="00022DD9" w:rsidP="00022DD9">
      <w:pPr>
        <w:jc w:val="center"/>
        <w:rPr>
          <w:sz w:val="28"/>
        </w:rPr>
      </w:pPr>
      <w:r>
        <w:rPr>
          <w:sz w:val="28"/>
        </w:rPr>
        <w:t>Lesson Plan Components</w:t>
      </w:r>
    </w:p>
    <w:p w14:paraId="025BB34B" w14:textId="77777777" w:rsidR="00022DD9" w:rsidRDefault="00022DD9" w:rsidP="00022DD9">
      <w:pPr>
        <w:rPr>
          <w:b/>
          <w:u w:val="single"/>
        </w:rPr>
      </w:pPr>
      <w:r>
        <w:rPr>
          <w:b/>
          <w:u w:val="single"/>
        </w:rPr>
        <w:t xml:space="preserve">Lesson </w:t>
      </w:r>
      <w:r w:rsidR="006E0E62">
        <w:rPr>
          <w:b/>
          <w:u w:val="single"/>
        </w:rPr>
        <w:t>Rationale</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14:paraId="12FA0330" w14:textId="77777777" w:rsidR="00022DD9" w:rsidRDefault="00022DD9" w:rsidP="00022DD9">
      <w:pPr>
        <w:rPr>
          <w:color w:val="000000"/>
        </w:rPr>
      </w:pPr>
    </w:p>
    <w:p w14:paraId="1C591219" w14:textId="77777777" w:rsidR="00022DD9" w:rsidRDefault="00975F8E" w:rsidP="00022DD9">
      <w:pPr>
        <w:rPr>
          <w:i/>
          <w:color w:val="000000"/>
        </w:rPr>
      </w:pPr>
      <w:r>
        <w:rPr>
          <w:color w:val="000000"/>
        </w:rPr>
        <w:t xml:space="preserve">My student learn best when they can utilize their talents as part of the Academy of Dramatic Arts and Music. As such, this unit will provide </w:t>
      </w:r>
      <w:r w:rsidR="002B7432">
        <w:rPr>
          <w:color w:val="000000"/>
        </w:rPr>
        <w:t xml:space="preserve">students an opportunity to dig deeper into a historical event and in the process, examine language. </w:t>
      </w:r>
      <w:r w:rsidR="00022DD9">
        <w:rPr>
          <w:color w:val="000000"/>
        </w:rPr>
        <w:t xml:space="preserve">Students will create a comprehensive scene that connects </w:t>
      </w:r>
      <w:r w:rsidR="000D3B33">
        <w:rPr>
          <w:color w:val="000000"/>
        </w:rPr>
        <w:t>themes</w:t>
      </w:r>
      <w:r w:rsidR="00022DD9">
        <w:rPr>
          <w:color w:val="000000"/>
        </w:rPr>
        <w:t xml:space="preserve"> of John Hersey’s </w:t>
      </w:r>
      <w:r w:rsidR="00022DD9">
        <w:rPr>
          <w:i/>
          <w:color w:val="000000"/>
        </w:rPr>
        <w:t>Hiroshima</w:t>
      </w:r>
      <w:r w:rsidR="00022DD9">
        <w:rPr>
          <w:color w:val="000000"/>
        </w:rPr>
        <w:t xml:space="preserve"> with excerpts from </w:t>
      </w:r>
      <w:r w:rsidR="00103135">
        <w:rPr>
          <w:color w:val="000000"/>
        </w:rPr>
        <w:t>various short stories.</w:t>
      </w:r>
      <w:r w:rsidR="00103135" w:rsidRPr="00587442">
        <w:rPr>
          <w:i/>
          <w:color w:val="000000"/>
        </w:rPr>
        <w:t xml:space="preserve"> </w:t>
      </w:r>
      <w:r w:rsidR="006E0E62">
        <w:rPr>
          <w:color w:val="000000"/>
        </w:rPr>
        <w:t xml:space="preserve">In reading through the various short stories, students are to examine the style and tone of each piece to assess author’s objectives and purpose. They will take thematic elements from each piece to weave into a </w:t>
      </w:r>
      <w:r w:rsidR="006E0E62" w:rsidRPr="006E0E62">
        <w:rPr>
          <w:i/>
          <w:color w:val="000000"/>
        </w:rPr>
        <w:t>scene</w:t>
      </w:r>
      <w:r w:rsidR="006E0E62">
        <w:rPr>
          <w:color w:val="000000"/>
        </w:rPr>
        <w:t xml:space="preserve"> </w:t>
      </w:r>
      <w:r w:rsidR="006E0E62">
        <w:rPr>
          <w:i/>
          <w:color w:val="000000"/>
        </w:rPr>
        <w:t>not seen</w:t>
      </w:r>
      <w:r w:rsidR="006E0E62">
        <w:rPr>
          <w:color w:val="000000"/>
        </w:rPr>
        <w:t xml:space="preserve"> from Hersey’s </w:t>
      </w:r>
      <w:r w:rsidR="006E0E62">
        <w:rPr>
          <w:i/>
          <w:color w:val="000000"/>
        </w:rPr>
        <w:t>Hiroshima.</w:t>
      </w:r>
    </w:p>
    <w:p w14:paraId="20180268" w14:textId="77777777" w:rsidR="006E0E62" w:rsidRPr="006E0E62" w:rsidRDefault="006E0E62" w:rsidP="00022DD9">
      <w:pPr>
        <w:rPr>
          <w:color w:val="000000"/>
        </w:rPr>
      </w:pPr>
    </w:p>
    <w:p w14:paraId="54210188" w14:textId="77777777" w:rsidR="00022DD9" w:rsidRDefault="00022DD9" w:rsidP="00022DD9">
      <w:pPr>
        <w:rPr>
          <w:b/>
          <w:color w:val="000000"/>
          <w:u w:val="single"/>
        </w:rPr>
      </w:pPr>
      <w:r>
        <w:rPr>
          <w:b/>
          <w:color w:val="000000"/>
          <w:u w:val="single"/>
        </w:rPr>
        <w:t>California Curriculum Standards</w:t>
      </w:r>
      <w:r>
        <w:rPr>
          <w:b/>
          <w:color w:val="000000"/>
          <w:u w:val="single"/>
        </w:rPr>
        <w:tab/>
      </w:r>
      <w:r>
        <w:rPr>
          <w:b/>
          <w:color w:val="000000"/>
          <w:u w:val="single"/>
        </w:rPr>
        <w:tab/>
      </w:r>
      <w:r>
        <w:rPr>
          <w:b/>
          <w:color w:val="000000"/>
          <w:u w:val="single"/>
        </w:rPr>
        <w:tab/>
      </w:r>
      <w:r>
        <w:rPr>
          <w:b/>
          <w:color w:val="000000"/>
          <w:u w:val="single"/>
        </w:rPr>
        <w:tab/>
      </w:r>
      <w:r>
        <w:rPr>
          <w:b/>
          <w:color w:val="000000"/>
          <w:u w:val="single"/>
        </w:rPr>
        <w:tab/>
      </w:r>
      <w:r>
        <w:rPr>
          <w:b/>
          <w:color w:val="000000"/>
          <w:u w:val="single"/>
        </w:rPr>
        <w:tab/>
      </w:r>
      <w:r>
        <w:rPr>
          <w:b/>
          <w:color w:val="000000"/>
          <w:u w:val="single"/>
        </w:rPr>
        <w:tab/>
      </w:r>
      <w:r>
        <w:rPr>
          <w:b/>
          <w:color w:val="000000"/>
          <w:u w:val="single"/>
        </w:rPr>
        <w:tab/>
      </w:r>
    </w:p>
    <w:p w14:paraId="1144AFA0" w14:textId="77777777" w:rsidR="00022DD9" w:rsidRDefault="00022DD9" w:rsidP="00022DD9">
      <w:pPr>
        <w:rPr>
          <w:color w:val="000000"/>
        </w:rPr>
      </w:pPr>
      <w:r>
        <w:rPr>
          <w:color w:val="000000"/>
        </w:rPr>
        <w:t xml:space="preserve">- </w:t>
      </w:r>
    </w:p>
    <w:p w14:paraId="13125236" w14:textId="77777777" w:rsidR="00022DD9" w:rsidRDefault="00022DD9" w:rsidP="00022DD9">
      <w:pPr>
        <w:rPr>
          <w:color w:val="000000"/>
        </w:rPr>
      </w:pPr>
      <w:r w:rsidRPr="000D3B33">
        <w:rPr>
          <w:b/>
          <w:color w:val="000000"/>
        </w:rPr>
        <w:t>ELA 3.2</w:t>
      </w:r>
      <w:r>
        <w:rPr>
          <w:color w:val="000000"/>
        </w:rPr>
        <w:t xml:space="preserve"> Analyze the way in which the theme or meaning of a selection represents a view or comment on life, using textual evidence to support the claim.</w:t>
      </w:r>
    </w:p>
    <w:p w14:paraId="40E8A73A" w14:textId="77777777" w:rsidR="000D3B33" w:rsidRDefault="000D3B33" w:rsidP="00022DD9">
      <w:pPr>
        <w:rPr>
          <w:color w:val="000000"/>
        </w:rPr>
      </w:pPr>
    </w:p>
    <w:p w14:paraId="38642C18" w14:textId="77777777" w:rsidR="00022DD9" w:rsidRDefault="00022DD9" w:rsidP="00022DD9">
      <w:pPr>
        <w:rPr>
          <w:color w:val="000000"/>
        </w:rPr>
      </w:pPr>
      <w:r>
        <w:rPr>
          <w:b/>
          <w:color w:val="000000"/>
        </w:rPr>
        <w:t>1.3 Writing Strategies</w:t>
      </w:r>
      <w:r>
        <w:rPr>
          <w:color w:val="000000"/>
        </w:rPr>
        <w:t xml:space="preserve"> Structure ideas and arguments in a sustained, persuasive, and sophisticated way and support them with precise and relevant examples</w:t>
      </w:r>
    </w:p>
    <w:p w14:paraId="75FC6E41" w14:textId="77777777" w:rsidR="00022DD9" w:rsidRDefault="00022DD9" w:rsidP="00022DD9">
      <w:pPr>
        <w:rPr>
          <w:color w:val="000000"/>
        </w:rPr>
      </w:pPr>
    </w:p>
    <w:p w14:paraId="701EB623" w14:textId="77777777" w:rsidR="00022DD9" w:rsidRDefault="00022DD9" w:rsidP="00022DD9">
      <w:pPr>
        <w:rPr>
          <w:color w:val="000000"/>
        </w:rPr>
      </w:pPr>
    </w:p>
    <w:p w14:paraId="653E46BD" w14:textId="77777777" w:rsidR="00022DD9" w:rsidRDefault="00022DD9" w:rsidP="00022DD9">
      <w:pPr>
        <w:rPr>
          <w:b/>
          <w:color w:val="000000"/>
          <w:u w:val="single"/>
        </w:rPr>
      </w:pPr>
      <w:r>
        <w:rPr>
          <w:b/>
          <w:color w:val="000000"/>
          <w:u w:val="single"/>
        </w:rPr>
        <w:t>Personnel Needed</w:t>
      </w:r>
      <w:r>
        <w:rPr>
          <w:b/>
          <w:color w:val="000000"/>
          <w:u w:val="single"/>
        </w:rPr>
        <w:tab/>
      </w:r>
      <w:r>
        <w:rPr>
          <w:b/>
          <w:color w:val="000000"/>
          <w:u w:val="single"/>
        </w:rPr>
        <w:tab/>
      </w:r>
      <w:r>
        <w:rPr>
          <w:b/>
          <w:color w:val="000000"/>
          <w:u w:val="single"/>
        </w:rPr>
        <w:tab/>
      </w:r>
      <w:r>
        <w:rPr>
          <w:b/>
          <w:color w:val="000000"/>
          <w:u w:val="single"/>
        </w:rPr>
        <w:tab/>
      </w:r>
      <w:r>
        <w:rPr>
          <w:b/>
          <w:color w:val="000000"/>
          <w:u w:val="single"/>
        </w:rPr>
        <w:tab/>
      </w:r>
      <w:r>
        <w:rPr>
          <w:b/>
          <w:color w:val="000000"/>
          <w:u w:val="single"/>
        </w:rPr>
        <w:tab/>
      </w:r>
      <w:r>
        <w:rPr>
          <w:b/>
          <w:color w:val="000000"/>
          <w:u w:val="single"/>
        </w:rPr>
        <w:tab/>
      </w:r>
      <w:r>
        <w:rPr>
          <w:b/>
          <w:color w:val="000000"/>
          <w:u w:val="single"/>
        </w:rPr>
        <w:tab/>
      </w:r>
      <w:r>
        <w:rPr>
          <w:b/>
          <w:color w:val="000000"/>
          <w:u w:val="single"/>
        </w:rPr>
        <w:tab/>
      </w:r>
      <w:r>
        <w:rPr>
          <w:b/>
          <w:color w:val="000000"/>
          <w:u w:val="single"/>
        </w:rPr>
        <w:tab/>
      </w:r>
    </w:p>
    <w:p w14:paraId="212C9B67" w14:textId="77777777" w:rsidR="00022DD9" w:rsidRDefault="00022DD9" w:rsidP="00022DD9">
      <w:pPr>
        <w:rPr>
          <w:b/>
          <w:color w:val="000000"/>
          <w:u w:val="single"/>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2952"/>
        <w:gridCol w:w="2952"/>
        <w:gridCol w:w="2952"/>
      </w:tblGrid>
      <w:tr w:rsidR="00022DD9" w14:paraId="1B0274FC" w14:textId="77777777" w:rsidTr="00022DD9">
        <w:tc>
          <w:tcPr>
            <w:tcW w:w="2952" w:type="dxa"/>
          </w:tcPr>
          <w:p w14:paraId="4752709F" w14:textId="77777777" w:rsidR="00022DD9" w:rsidRDefault="00022DD9" w:rsidP="00022DD9">
            <w:pPr>
              <w:rPr>
                <w:color w:val="000000"/>
              </w:rPr>
            </w:pPr>
            <w:r>
              <w:rPr>
                <w:sz w:val="22"/>
              </w:rPr>
              <w:sym w:font="Wingdings 2" w:char="F052"/>
            </w:r>
            <w:r>
              <w:rPr>
                <w:color w:val="000000"/>
              </w:rPr>
              <w:t xml:space="preserve"> Teacher</w:t>
            </w:r>
          </w:p>
          <w:p w14:paraId="40B75210" w14:textId="77777777" w:rsidR="00022DD9" w:rsidRDefault="00022DD9" w:rsidP="00022DD9">
            <w:pPr>
              <w:rPr>
                <w:color w:val="000000"/>
              </w:rPr>
            </w:pPr>
            <w:r>
              <w:rPr>
                <w:color w:val="000000"/>
              </w:rPr>
              <w:sym w:font="Wingdings 2" w:char="F0A3"/>
            </w:r>
            <w:r>
              <w:rPr>
                <w:color w:val="000000"/>
              </w:rPr>
              <w:t xml:space="preserve"> Librarian</w:t>
            </w:r>
          </w:p>
        </w:tc>
        <w:tc>
          <w:tcPr>
            <w:tcW w:w="2952" w:type="dxa"/>
          </w:tcPr>
          <w:p w14:paraId="53D40288" w14:textId="77777777" w:rsidR="00022DD9" w:rsidRDefault="00022DD9" w:rsidP="00022DD9">
            <w:pPr>
              <w:rPr>
                <w:color w:val="000000"/>
              </w:rPr>
            </w:pPr>
            <w:r>
              <w:rPr>
                <w:color w:val="000000"/>
              </w:rPr>
              <w:sym w:font="Wingdings 2" w:char="F0A3"/>
            </w:r>
            <w:r>
              <w:rPr>
                <w:color w:val="000000"/>
              </w:rPr>
              <w:t xml:space="preserve"> Teacher-Aide</w:t>
            </w:r>
          </w:p>
          <w:p w14:paraId="077209A1" w14:textId="77777777" w:rsidR="00022DD9" w:rsidRDefault="00022DD9" w:rsidP="00022DD9">
            <w:pPr>
              <w:rPr>
                <w:color w:val="000000"/>
              </w:rPr>
            </w:pPr>
            <w:r>
              <w:rPr>
                <w:color w:val="000000"/>
              </w:rPr>
              <w:sym w:font="Wingdings 2" w:char="F0A3"/>
            </w:r>
            <w:r>
              <w:rPr>
                <w:color w:val="000000"/>
              </w:rPr>
              <w:t xml:space="preserve"> Computer Lab Assistant</w:t>
            </w:r>
          </w:p>
        </w:tc>
        <w:tc>
          <w:tcPr>
            <w:tcW w:w="2952" w:type="dxa"/>
          </w:tcPr>
          <w:p w14:paraId="3CE82062" w14:textId="77777777" w:rsidR="00022DD9" w:rsidRDefault="00022DD9" w:rsidP="00022DD9">
            <w:pPr>
              <w:rPr>
                <w:color w:val="000000"/>
              </w:rPr>
            </w:pPr>
            <w:r>
              <w:rPr>
                <w:color w:val="000000"/>
              </w:rPr>
              <w:sym w:font="Wingdings 2" w:char="F0A3"/>
            </w:r>
            <w:r>
              <w:rPr>
                <w:color w:val="000000"/>
              </w:rPr>
              <w:t xml:space="preserve"> Parent Volunteer(s)</w:t>
            </w:r>
          </w:p>
          <w:p w14:paraId="302F209A" w14:textId="77777777" w:rsidR="00022DD9" w:rsidRDefault="00022DD9" w:rsidP="00022DD9">
            <w:pPr>
              <w:rPr>
                <w:color w:val="000000"/>
              </w:rPr>
            </w:pPr>
            <w:r>
              <w:rPr>
                <w:color w:val="000000"/>
              </w:rPr>
              <w:sym w:font="Wingdings 2" w:char="F0A3"/>
            </w:r>
            <w:r>
              <w:rPr>
                <w:color w:val="000000"/>
              </w:rPr>
              <w:t xml:space="preserve"> Other</w:t>
            </w:r>
          </w:p>
        </w:tc>
      </w:tr>
    </w:tbl>
    <w:p w14:paraId="484EB480" w14:textId="77777777" w:rsidR="00022DD9" w:rsidRDefault="00022DD9" w:rsidP="00022DD9">
      <w:pPr>
        <w:rPr>
          <w:color w:val="000000"/>
        </w:rPr>
      </w:pPr>
    </w:p>
    <w:p w14:paraId="0E6F5AE2" w14:textId="77777777" w:rsidR="00022DD9" w:rsidRDefault="00022DD9" w:rsidP="00022DD9">
      <w:pPr>
        <w:rPr>
          <w:color w:val="000000"/>
        </w:rPr>
      </w:pPr>
      <w:r>
        <w:rPr>
          <w:b/>
          <w:color w:val="000000"/>
          <w:u w:val="single"/>
        </w:rPr>
        <w:t>Lesson Objectives</w:t>
      </w:r>
      <w:r>
        <w:rPr>
          <w:b/>
          <w:color w:val="000000"/>
          <w:u w:val="single"/>
        </w:rPr>
        <w:tab/>
      </w:r>
      <w:r>
        <w:rPr>
          <w:b/>
          <w:color w:val="000000"/>
          <w:u w:val="single"/>
        </w:rPr>
        <w:tab/>
      </w:r>
      <w:r>
        <w:rPr>
          <w:b/>
          <w:color w:val="000000"/>
          <w:u w:val="single"/>
        </w:rPr>
        <w:tab/>
      </w:r>
      <w:r>
        <w:rPr>
          <w:b/>
          <w:color w:val="000000"/>
          <w:u w:val="single"/>
        </w:rPr>
        <w:tab/>
      </w:r>
      <w:r>
        <w:rPr>
          <w:b/>
          <w:color w:val="000000"/>
          <w:u w:val="single"/>
        </w:rPr>
        <w:tab/>
      </w:r>
      <w:r>
        <w:rPr>
          <w:b/>
          <w:color w:val="000000"/>
          <w:u w:val="single"/>
        </w:rPr>
        <w:tab/>
      </w:r>
      <w:r>
        <w:rPr>
          <w:b/>
          <w:color w:val="000000"/>
          <w:u w:val="single"/>
        </w:rPr>
        <w:tab/>
      </w:r>
      <w:r>
        <w:rPr>
          <w:b/>
          <w:color w:val="000000"/>
          <w:u w:val="single"/>
        </w:rPr>
        <w:tab/>
      </w:r>
      <w:r>
        <w:rPr>
          <w:b/>
          <w:color w:val="000000"/>
          <w:u w:val="single"/>
        </w:rPr>
        <w:tab/>
      </w:r>
      <w:r>
        <w:rPr>
          <w:b/>
          <w:color w:val="000000"/>
          <w:u w:val="single"/>
        </w:rPr>
        <w:tab/>
      </w:r>
    </w:p>
    <w:p w14:paraId="60FE5569" w14:textId="77777777" w:rsidR="00022DD9" w:rsidRDefault="00022DD9" w:rsidP="00022DD9">
      <w:pPr>
        <w:numPr>
          <w:ilvl w:val="0"/>
          <w:numId w:val="3"/>
        </w:numPr>
        <w:rPr>
          <w:color w:val="000000"/>
        </w:rPr>
      </w:pPr>
      <w:r>
        <w:rPr>
          <w:color w:val="000000"/>
        </w:rPr>
        <w:t>Students will apply their understanding of narrative voice, point of view, and figurative language to create a narrative story outline</w:t>
      </w:r>
    </w:p>
    <w:p w14:paraId="181F77A9" w14:textId="77777777" w:rsidR="006E0E62" w:rsidRDefault="006E0E62" w:rsidP="00022DD9">
      <w:pPr>
        <w:numPr>
          <w:ilvl w:val="0"/>
          <w:numId w:val="3"/>
        </w:numPr>
        <w:rPr>
          <w:color w:val="000000"/>
        </w:rPr>
      </w:pPr>
      <w:r>
        <w:rPr>
          <w:color w:val="000000"/>
        </w:rPr>
        <w:t>Students will examine language for tone and theme</w:t>
      </w:r>
    </w:p>
    <w:p w14:paraId="0A3E520F" w14:textId="77777777" w:rsidR="00022DD9" w:rsidRDefault="00022DD9" w:rsidP="00022DD9">
      <w:pPr>
        <w:numPr>
          <w:ilvl w:val="0"/>
          <w:numId w:val="3"/>
        </w:numPr>
        <w:rPr>
          <w:color w:val="000000"/>
        </w:rPr>
      </w:pPr>
      <w:r>
        <w:rPr>
          <w:color w:val="000000"/>
        </w:rPr>
        <w:t xml:space="preserve">Students will work in groups to access comprehension of figurative language and discuss necessary textual support for each selected passage </w:t>
      </w:r>
    </w:p>
    <w:p w14:paraId="13DEBDC1" w14:textId="77777777" w:rsidR="00022DD9" w:rsidRDefault="00022DD9" w:rsidP="00022DD9">
      <w:pPr>
        <w:rPr>
          <w:color w:val="000000"/>
        </w:rPr>
      </w:pPr>
    </w:p>
    <w:p w14:paraId="63224058" w14:textId="77777777" w:rsidR="00022DD9" w:rsidRDefault="00022DD9" w:rsidP="00022DD9">
      <w:pPr>
        <w:rPr>
          <w:b/>
          <w:u w:val="single"/>
        </w:rPr>
      </w:pPr>
      <w:r>
        <w:rPr>
          <w:b/>
          <w:u w:val="single"/>
        </w:rPr>
        <w:t>Materials Needed</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14:paraId="340B68C1" w14:textId="77777777" w:rsidR="00022DD9" w:rsidRDefault="00022DD9" w:rsidP="00022DD9">
      <w:pPr>
        <w:ind w:left="360"/>
      </w:pPr>
    </w:p>
    <w:p w14:paraId="34BE8676" w14:textId="77777777" w:rsidR="00022DD9" w:rsidRPr="00022DD9" w:rsidRDefault="00022DD9" w:rsidP="00022DD9">
      <w:pPr>
        <w:pStyle w:val="ListParagraph"/>
        <w:numPr>
          <w:ilvl w:val="0"/>
          <w:numId w:val="2"/>
        </w:numPr>
      </w:pPr>
      <w:r>
        <w:t xml:space="preserve">Copy of John Hersey’s </w:t>
      </w:r>
      <w:r>
        <w:rPr>
          <w:i/>
        </w:rPr>
        <w:t>Hiroshima</w:t>
      </w:r>
    </w:p>
    <w:p w14:paraId="0C392840" w14:textId="77777777" w:rsidR="00022DD9" w:rsidRDefault="006E0E62" w:rsidP="00022DD9">
      <w:pPr>
        <w:pStyle w:val="ListParagraph"/>
        <w:numPr>
          <w:ilvl w:val="0"/>
          <w:numId w:val="2"/>
        </w:numPr>
      </w:pPr>
      <w:r>
        <w:t>Copy of Sue Park’s “When My Name Was Keoko”</w:t>
      </w:r>
    </w:p>
    <w:p w14:paraId="07C9C864" w14:textId="77777777" w:rsidR="006E0E62" w:rsidRDefault="006E0E62" w:rsidP="00022DD9">
      <w:pPr>
        <w:pStyle w:val="ListParagraph"/>
        <w:numPr>
          <w:ilvl w:val="0"/>
          <w:numId w:val="2"/>
        </w:numPr>
      </w:pPr>
      <w:r>
        <w:t>Nakane Mihôko’s “An Evacuated Schoolgirl</w:t>
      </w:r>
    </w:p>
    <w:p w14:paraId="63194D16" w14:textId="77777777" w:rsidR="00022DD9" w:rsidRDefault="00022DD9" w:rsidP="00022DD9">
      <w:pPr>
        <w:rPr>
          <w:b/>
          <w:u w:val="single"/>
        </w:rPr>
      </w:pPr>
    </w:p>
    <w:p w14:paraId="5CAF3E00" w14:textId="77777777" w:rsidR="00022DD9" w:rsidRDefault="00022DD9" w:rsidP="00022DD9">
      <w:pPr>
        <w:rPr>
          <w:b/>
          <w:u w:val="single"/>
        </w:rPr>
      </w:pPr>
      <w:r>
        <w:rPr>
          <w:b/>
          <w:u w:val="single"/>
        </w:rPr>
        <w:t>Anticipatory Set</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14:paraId="49EA6D40" w14:textId="77777777" w:rsidR="006E0E62" w:rsidRPr="006E0E62" w:rsidRDefault="00022DD9" w:rsidP="006E0E62">
      <w:pPr>
        <w:pStyle w:val="ListParagraph"/>
        <w:numPr>
          <w:ilvl w:val="0"/>
          <w:numId w:val="5"/>
        </w:numPr>
        <w:rPr>
          <w:color w:val="000000"/>
        </w:rPr>
      </w:pPr>
      <w:r w:rsidRPr="00797147">
        <w:rPr>
          <w:color w:val="000000"/>
        </w:rPr>
        <w:t xml:space="preserve">Warm up: </w:t>
      </w:r>
      <w:r>
        <w:rPr>
          <w:color w:val="000000"/>
        </w:rPr>
        <w:t>Identify theme</w:t>
      </w:r>
    </w:p>
    <w:p w14:paraId="416E15A1" w14:textId="77777777" w:rsidR="00022DD9" w:rsidRPr="00081473" w:rsidRDefault="00022DD9" w:rsidP="00022DD9">
      <w:pPr>
        <w:pStyle w:val="ListParagraph"/>
        <w:numPr>
          <w:ilvl w:val="0"/>
          <w:numId w:val="5"/>
        </w:numPr>
        <w:rPr>
          <w:color w:val="000000"/>
        </w:rPr>
      </w:pPr>
      <w:r>
        <w:rPr>
          <w:color w:val="000000"/>
        </w:rPr>
        <w:t>-In groups, students will find textual evidence that supports or identifies one theme from the student generated list.</w:t>
      </w:r>
    </w:p>
    <w:p w14:paraId="3740921D" w14:textId="77777777" w:rsidR="00022DD9" w:rsidRDefault="00022DD9" w:rsidP="00022DD9">
      <w:pPr>
        <w:rPr>
          <w:b/>
          <w:color w:val="000000"/>
          <w:u w:val="single"/>
        </w:rPr>
      </w:pPr>
    </w:p>
    <w:p w14:paraId="43322718" w14:textId="77777777" w:rsidR="00022DD9" w:rsidRDefault="00022DD9" w:rsidP="00022DD9">
      <w:pPr>
        <w:rPr>
          <w:b/>
          <w:color w:val="000000"/>
          <w:u w:val="single"/>
        </w:rPr>
      </w:pPr>
      <w:r>
        <w:rPr>
          <w:b/>
          <w:color w:val="000000"/>
          <w:u w:val="single"/>
        </w:rPr>
        <w:t xml:space="preserve">Activity Sequence </w:t>
      </w:r>
      <w:r>
        <w:rPr>
          <w:b/>
          <w:color w:val="000000"/>
          <w:u w:val="single"/>
        </w:rPr>
        <w:tab/>
      </w:r>
      <w:r>
        <w:rPr>
          <w:b/>
          <w:color w:val="000000"/>
          <w:u w:val="single"/>
        </w:rPr>
        <w:tab/>
      </w:r>
      <w:r>
        <w:rPr>
          <w:b/>
          <w:color w:val="000000"/>
          <w:u w:val="single"/>
        </w:rPr>
        <w:tab/>
      </w:r>
      <w:r>
        <w:rPr>
          <w:b/>
          <w:color w:val="000000"/>
          <w:u w:val="single"/>
        </w:rPr>
        <w:tab/>
      </w:r>
      <w:r>
        <w:rPr>
          <w:b/>
          <w:color w:val="000000"/>
          <w:u w:val="single"/>
        </w:rPr>
        <w:tab/>
      </w:r>
      <w:r>
        <w:rPr>
          <w:b/>
          <w:color w:val="000000"/>
          <w:u w:val="single"/>
        </w:rPr>
        <w:tab/>
      </w:r>
      <w:r>
        <w:rPr>
          <w:b/>
          <w:color w:val="000000"/>
          <w:u w:val="single"/>
        </w:rPr>
        <w:tab/>
      </w:r>
      <w:r>
        <w:rPr>
          <w:b/>
          <w:color w:val="000000"/>
          <w:u w:val="single"/>
        </w:rPr>
        <w:tab/>
      </w:r>
      <w:r>
        <w:rPr>
          <w:b/>
          <w:color w:val="000000"/>
          <w:u w:val="single"/>
        </w:rPr>
        <w:tab/>
      </w:r>
      <w:r>
        <w:rPr>
          <w:b/>
          <w:color w:val="000000"/>
          <w:u w:val="single"/>
        </w:rPr>
        <w:tab/>
      </w:r>
    </w:p>
    <w:p w14:paraId="7612A546" w14:textId="77777777" w:rsidR="00022DD9" w:rsidRPr="00F51897" w:rsidRDefault="00022DD9" w:rsidP="00022DD9">
      <w:pPr>
        <w:pStyle w:val="ListParagraph"/>
        <w:numPr>
          <w:ilvl w:val="0"/>
          <w:numId w:val="4"/>
        </w:numPr>
        <w:rPr>
          <w:b/>
          <w:color w:val="000000"/>
          <w:u w:val="single"/>
        </w:rPr>
      </w:pPr>
      <w:r>
        <w:rPr>
          <w:color w:val="000000"/>
        </w:rPr>
        <w:t>Anticipatory Set</w:t>
      </w:r>
    </w:p>
    <w:p w14:paraId="445B5B4D" w14:textId="77777777" w:rsidR="00022DD9" w:rsidRDefault="00022DD9" w:rsidP="00022DD9">
      <w:pPr>
        <w:pStyle w:val="ListParagraph"/>
        <w:numPr>
          <w:ilvl w:val="0"/>
          <w:numId w:val="4"/>
        </w:numPr>
        <w:rPr>
          <w:color w:val="000000"/>
        </w:rPr>
      </w:pPr>
      <w:r>
        <w:rPr>
          <w:color w:val="000000"/>
        </w:rPr>
        <w:t xml:space="preserve">Next, in groups, students will create a theme web </w:t>
      </w:r>
    </w:p>
    <w:p w14:paraId="7FCA6FF6" w14:textId="77777777" w:rsidR="00022DD9" w:rsidRDefault="00022DD9" w:rsidP="00022DD9">
      <w:pPr>
        <w:pStyle w:val="ListParagraph"/>
        <w:numPr>
          <w:ilvl w:val="0"/>
          <w:numId w:val="4"/>
        </w:numPr>
        <w:rPr>
          <w:color w:val="000000"/>
        </w:rPr>
      </w:pPr>
      <w:r>
        <w:rPr>
          <w:color w:val="000000"/>
        </w:rPr>
        <w:t>Then, theme webs will be place on the classroom walls where students will circulate to select one theme web to analyze.</w:t>
      </w:r>
    </w:p>
    <w:p w14:paraId="14362C27" w14:textId="77777777" w:rsidR="00022DD9" w:rsidRDefault="00022DD9" w:rsidP="00022DD9">
      <w:pPr>
        <w:pStyle w:val="ListParagraph"/>
        <w:numPr>
          <w:ilvl w:val="0"/>
          <w:numId w:val="4"/>
        </w:numPr>
        <w:rPr>
          <w:color w:val="000000"/>
        </w:rPr>
      </w:pPr>
      <w:r>
        <w:rPr>
          <w:color w:val="000000"/>
        </w:rPr>
        <w:t>After selecting one theme web, students will analyze the way in which the theme is represented by selected text.</w:t>
      </w:r>
    </w:p>
    <w:p w14:paraId="7D488A56" w14:textId="77777777" w:rsidR="00022DD9" w:rsidRDefault="00022DD9" w:rsidP="00022DD9">
      <w:pPr>
        <w:pStyle w:val="ListParagraph"/>
        <w:numPr>
          <w:ilvl w:val="0"/>
          <w:numId w:val="4"/>
        </w:numPr>
        <w:rPr>
          <w:color w:val="000000"/>
        </w:rPr>
      </w:pPr>
      <w:r>
        <w:rPr>
          <w:color w:val="000000"/>
        </w:rPr>
        <w:t>Individually, students will create a thesis statement bases on their analysis.</w:t>
      </w:r>
    </w:p>
    <w:p w14:paraId="62F011F5" w14:textId="77777777" w:rsidR="00975F8E" w:rsidRDefault="00975F8E" w:rsidP="00975F8E">
      <w:pPr>
        <w:pStyle w:val="ListParagraph"/>
        <w:numPr>
          <w:ilvl w:val="1"/>
          <w:numId w:val="4"/>
        </w:numPr>
        <w:rPr>
          <w:color w:val="000000"/>
        </w:rPr>
      </w:pPr>
      <w:r>
        <w:rPr>
          <w:color w:val="000000"/>
        </w:rPr>
        <w:t>Day 1: Focus will be themes</w:t>
      </w:r>
    </w:p>
    <w:p w14:paraId="2EEDC2A4" w14:textId="77777777" w:rsidR="00975F8E" w:rsidRDefault="00975F8E" w:rsidP="00975F8E">
      <w:pPr>
        <w:pStyle w:val="ListParagraph"/>
        <w:numPr>
          <w:ilvl w:val="1"/>
          <w:numId w:val="4"/>
        </w:numPr>
        <w:rPr>
          <w:color w:val="000000"/>
        </w:rPr>
      </w:pPr>
      <w:r>
        <w:rPr>
          <w:color w:val="000000"/>
        </w:rPr>
        <w:t>Day 2: Focus will be on language and tone</w:t>
      </w:r>
    </w:p>
    <w:p w14:paraId="7250D0DC" w14:textId="77777777" w:rsidR="00975F8E" w:rsidRDefault="00975F8E" w:rsidP="00975F8E">
      <w:pPr>
        <w:pStyle w:val="ListParagraph"/>
        <w:numPr>
          <w:ilvl w:val="1"/>
          <w:numId w:val="4"/>
        </w:numPr>
        <w:rPr>
          <w:color w:val="000000"/>
        </w:rPr>
      </w:pPr>
      <w:r>
        <w:rPr>
          <w:color w:val="000000"/>
        </w:rPr>
        <w:t>Day 3: Focus will be on connecting themes with theme web</w:t>
      </w:r>
    </w:p>
    <w:p w14:paraId="21698C79" w14:textId="77777777" w:rsidR="00975F8E" w:rsidRDefault="00975F8E" w:rsidP="00975F8E">
      <w:pPr>
        <w:pStyle w:val="ListParagraph"/>
        <w:numPr>
          <w:ilvl w:val="1"/>
          <w:numId w:val="4"/>
        </w:numPr>
        <w:rPr>
          <w:color w:val="000000"/>
        </w:rPr>
      </w:pPr>
      <w:r>
        <w:rPr>
          <w:color w:val="000000"/>
        </w:rPr>
        <w:t xml:space="preserve">This process will repeat for each text </w:t>
      </w:r>
    </w:p>
    <w:p w14:paraId="693EBDDE" w14:textId="77777777" w:rsidR="00975F8E" w:rsidRPr="00975F8E" w:rsidRDefault="00975F8E" w:rsidP="00975F8E">
      <w:pPr>
        <w:pStyle w:val="ListParagraph"/>
        <w:numPr>
          <w:ilvl w:val="0"/>
          <w:numId w:val="4"/>
        </w:numPr>
        <w:rPr>
          <w:color w:val="000000"/>
        </w:rPr>
      </w:pPr>
      <w:r w:rsidRPr="00975F8E">
        <w:rPr>
          <w:color w:val="000000"/>
        </w:rPr>
        <w:t xml:space="preserve">Day 4: Focus will on selecting a scene unseen in </w:t>
      </w:r>
      <w:r w:rsidRPr="00975F8E">
        <w:rPr>
          <w:i/>
          <w:color w:val="000000"/>
        </w:rPr>
        <w:t xml:space="preserve">Hiroshima </w:t>
      </w:r>
      <w:r w:rsidRPr="00975F8E">
        <w:rPr>
          <w:color w:val="000000"/>
        </w:rPr>
        <w:t>and writing an outline</w:t>
      </w:r>
    </w:p>
    <w:p w14:paraId="2706EB88" w14:textId="77777777" w:rsidR="006E0E62" w:rsidRDefault="006E0E62" w:rsidP="00022DD9">
      <w:pPr>
        <w:pStyle w:val="ListParagraph"/>
        <w:numPr>
          <w:ilvl w:val="0"/>
          <w:numId w:val="4"/>
        </w:numPr>
        <w:rPr>
          <w:color w:val="000000"/>
        </w:rPr>
      </w:pPr>
      <w:r>
        <w:rPr>
          <w:color w:val="000000"/>
        </w:rPr>
        <w:t xml:space="preserve">Students will write the </w:t>
      </w:r>
      <w:r>
        <w:rPr>
          <w:i/>
          <w:color w:val="000000"/>
        </w:rPr>
        <w:t>scene unseen</w:t>
      </w:r>
      <w:r>
        <w:rPr>
          <w:color w:val="000000"/>
        </w:rPr>
        <w:t xml:space="preserve"> as it would fit in Hersey’s </w:t>
      </w:r>
      <w:r>
        <w:rPr>
          <w:i/>
          <w:color w:val="000000"/>
        </w:rPr>
        <w:t>Hiroshima</w:t>
      </w:r>
    </w:p>
    <w:p w14:paraId="4F8679E0" w14:textId="77777777" w:rsidR="006E0E62" w:rsidRDefault="006E0E62" w:rsidP="00022DD9">
      <w:pPr>
        <w:pStyle w:val="ListParagraph"/>
        <w:numPr>
          <w:ilvl w:val="0"/>
          <w:numId w:val="4"/>
        </w:numPr>
        <w:rPr>
          <w:color w:val="000000"/>
        </w:rPr>
      </w:pPr>
      <w:r>
        <w:rPr>
          <w:color w:val="000000"/>
        </w:rPr>
        <w:t>Students will present their work</w:t>
      </w:r>
    </w:p>
    <w:p w14:paraId="74FE6C6D" w14:textId="77777777" w:rsidR="00022DD9" w:rsidRPr="00081473" w:rsidRDefault="00022DD9" w:rsidP="00022DD9">
      <w:pPr>
        <w:ind w:left="360"/>
        <w:rPr>
          <w:color w:val="000000"/>
        </w:rPr>
      </w:pPr>
    </w:p>
    <w:p w14:paraId="5F927A92" w14:textId="77777777" w:rsidR="00022DD9" w:rsidRDefault="00022DD9" w:rsidP="00022DD9">
      <w:pPr>
        <w:rPr>
          <w:b/>
          <w:color w:val="000000"/>
          <w:u w:val="single"/>
        </w:rPr>
      </w:pPr>
      <w:r>
        <w:rPr>
          <w:b/>
          <w:color w:val="000000"/>
          <w:u w:val="single"/>
        </w:rPr>
        <w:t xml:space="preserve">Supplemental Activities </w:t>
      </w:r>
      <w:r>
        <w:rPr>
          <w:b/>
          <w:color w:val="000000"/>
          <w:u w:val="single"/>
        </w:rPr>
        <w:tab/>
      </w:r>
      <w:r>
        <w:rPr>
          <w:b/>
          <w:color w:val="000000"/>
          <w:u w:val="single"/>
        </w:rPr>
        <w:tab/>
      </w:r>
      <w:r>
        <w:rPr>
          <w:b/>
          <w:color w:val="000000"/>
          <w:u w:val="single"/>
        </w:rPr>
        <w:tab/>
      </w:r>
      <w:r>
        <w:rPr>
          <w:b/>
          <w:color w:val="000000"/>
          <w:u w:val="single"/>
        </w:rPr>
        <w:tab/>
      </w:r>
      <w:r>
        <w:rPr>
          <w:b/>
          <w:color w:val="000000"/>
          <w:u w:val="single"/>
        </w:rPr>
        <w:tab/>
      </w:r>
      <w:r>
        <w:rPr>
          <w:b/>
          <w:color w:val="000000"/>
          <w:u w:val="single"/>
        </w:rPr>
        <w:tab/>
      </w:r>
      <w:r>
        <w:rPr>
          <w:b/>
          <w:color w:val="000000"/>
          <w:u w:val="single"/>
        </w:rPr>
        <w:tab/>
      </w:r>
      <w:r>
        <w:rPr>
          <w:b/>
          <w:color w:val="000000"/>
          <w:u w:val="single"/>
        </w:rPr>
        <w:tab/>
      </w:r>
      <w:r>
        <w:rPr>
          <w:b/>
          <w:color w:val="000000"/>
          <w:u w:val="single"/>
        </w:rPr>
        <w:tab/>
      </w:r>
    </w:p>
    <w:p w14:paraId="11751F50" w14:textId="77777777" w:rsidR="00022DD9" w:rsidRDefault="00022DD9" w:rsidP="00022DD9">
      <w:pPr>
        <w:pStyle w:val="ListParagraph"/>
        <w:numPr>
          <w:ilvl w:val="0"/>
          <w:numId w:val="6"/>
        </w:numPr>
        <w:rPr>
          <w:color w:val="000000"/>
        </w:rPr>
      </w:pPr>
      <w:r>
        <w:rPr>
          <w:color w:val="000000"/>
        </w:rPr>
        <w:t xml:space="preserve">Students will use the theme </w:t>
      </w:r>
      <w:r w:rsidR="00975F8E">
        <w:rPr>
          <w:color w:val="000000"/>
        </w:rPr>
        <w:t>web and corresponding work to write a synthesis essay arguing if the Hiroshima bombing was a necessary tactic or an excess one.</w:t>
      </w:r>
    </w:p>
    <w:p w14:paraId="553F0598" w14:textId="77777777" w:rsidR="00975F8E" w:rsidRDefault="00975F8E" w:rsidP="00022DD9">
      <w:pPr>
        <w:pStyle w:val="ListParagraph"/>
        <w:numPr>
          <w:ilvl w:val="0"/>
          <w:numId w:val="6"/>
        </w:numPr>
        <w:rPr>
          <w:color w:val="000000"/>
        </w:rPr>
      </w:pPr>
      <w:r>
        <w:rPr>
          <w:color w:val="000000"/>
        </w:rPr>
        <w:t xml:space="preserve">Additional texts will be used including but not limited to </w:t>
      </w:r>
    </w:p>
    <w:p w14:paraId="6DC687A2" w14:textId="77777777" w:rsidR="00022DD9" w:rsidRPr="001B35CB" w:rsidRDefault="00022DD9" w:rsidP="00022DD9">
      <w:pPr>
        <w:pStyle w:val="ListParagraph"/>
        <w:rPr>
          <w:color w:val="000000"/>
        </w:rPr>
      </w:pPr>
    </w:p>
    <w:p w14:paraId="744E55DF" w14:textId="77777777" w:rsidR="00022DD9" w:rsidRDefault="00022DD9" w:rsidP="00022DD9">
      <w:pPr>
        <w:rPr>
          <w:b/>
          <w:color w:val="000000"/>
          <w:u w:val="single"/>
        </w:rPr>
      </w:pPr>
      <w:r>
        <w:rPr>
          <w:b/>
          <w:color w:val="000000"/>
          <w:u w:val="single"/>
        </w:rPr>
        <w:t xml:space="preserve">Modifications for Special Needs Students </w:t>
      </w:r>
      <w:r>
        <w:rPr>
          <w:b/>
          <w:color w:val="000000"/>
          <w:u w:val="single"/>
        </w:rPr>
        <w:tab/>
      </w:r>
      <w:r>
        <w:rPr>
          <w:b/>
          <w:color w:val="000000"/>
          <w:u w:val="single"/>
        </w:rPr>
        <w:tab/>
      </w:r>
      <w:r>
        <w:rPr>
          <w:b/>
          <w:color w:val="000000"/>
          <w:u w:val="single"/>
        </w:rPr>
        <w:tab/>
      </w:r>
      <w:r>
        <w:rPr>
          <w:b/>
          <w:color w:val="000000"/>
          <w:u w:val="single"/>
        </w:rPr>
        <w:tab/>
      </w:r>
      <w:r>
        <w:rPr>
          <w:b/>
          <w:color w:val="000000"/>
          <w:u w:val="single"/>
        </w:rPr>
        <w:tab/>
      </w:r>
      <w:r>
        <w:rPr>
          <w:b/>
          <w:color w:val="000000"/>
          <w:u w:val="single"/>
        </w:rPr>
        <w:tab/>
      </w:r>
      <w:r>
        <w:rPr>
          <w:b/>
          <w:color w:val="000000"/>
          <w:u w:val="single"/>
        </w:rPr>
        <w:tab/>
      </w:r>
    </w:p>
    <w:p w14:paraId="7C414E4F" w14:textId="77777777" w:rsidR="00022DD9" w:rsidRDefault="00022DD9" w:rsidP="00022DD9">
      <w:pPr>
        <w:pStyle w:val="ListParagraph"/>
        <w:numPr>
          <w:ilvl w:val="0"/>
          <w:numId w:val="1"/>
        </w:numPr>
        <w:rPr>
          <w:color w:val="000000"/>
        </w:rPr>
      </w:pPr>
      <w:r>
        <w:rPr>
          <w:color w:val="000000"/>
        </w:rPr>
        <w:t>Use sentence stems to help guide students in description writing.</w:t>
      </w:r>
    </w:p>
    <w:p w14:paraId="7066281A" w14:textId="77777777" w:rsidR="00022DD9" w:rsidRPr="00141BBC" w:rsidRDefault="00022DD9" w:rsidP="00022DD9">
      <w:pPr>
        <w:pStyle w:val="ListParagraph"/>
        <w:rPr>
          <w:color w:val="000000"/>
        </w:rPr>
      </w:pPr>
    </w:p>
    <w:p w14:paraId="1A1D73F2" w14:textId="77777777" w:rsidR="00022DD9" w:rsidRDefault="00022DD9" w:rsidP="00022DD9">
      <w:pPr>
        <w:rPr>
          <w:b/>
          <w:color w:val="000000"/>
          <w:u w:val="single"/>
        </w:rPr>
      </w:pPr>
      <w:r>
        <w:rPr>
          <w:b/>
          <w:color w:val="000000"/>
          <w:u w:val="single"/>
        </w:rPr>
        <w:t>Assessment and Evaluation</w:t>
      </w:r>
      <w:r>
        <w:rPr>
          <w:b/>
          <w:color w:val="000000"/>
          <w:u w:val="single"/>
        </w:rPr>
        <w:tab/>
      </w:r>
      <w:r>
        <w:rPr>
          <w:b/>
          <w:color w:val="000000"/>
          <w:u w:val="single"/>
        </w:rPr>
        <w:tab/>
      </w:r>
      <w:r>
        <w:rPr>
          <w:b/>
          <w:color w:val="000000"/>
          <w:u w:val="single"/>
        </w:rPr>
        <w:tab/>
      </w:r>
      <w:r>
        <w:rPr>
          <w:b/>
          <w:color w:val="000000"/>
          <w:u w:val="single"/>
        </w:rPr>
        <w:tab/>
      </w:r>
      <w:r>
        <w:rPr>
          <w:b/>
          <w:color w:val="000000"/>
          <w:u w:val="single"/>
        </w:rPr>
        <w:tab/>
      </w:r>
      <w:r>
        <w:rPr>
          <w:b/>
          <w:color w:val="000000"/>
          <w:u w:val="single"/>
        </w:rPr>
        <w:tab/>
      </w:r>
      <w:r>
        <w:rPr>
          <w:b/>
          <w:color w:val="000000"/>
          <w:u w:val="single"/>
        </w:rPr>
        <w:tab/>
      </w:r>
      <w:r>
        <w:rPr>
          <w:b/>
          <w:color w:val="000000"/>
          <w:u w:val="single"/>
        </w:rPr>
        <w:tab/>
      </w:r>
      <w:r>
        <w:rPr>
          <w:b/>
          <w:color w:val="000000"/>
          <w:u w:val="single"/>
        </w:rPr>
        <w:tab/>
      </w:r>
    </w:p>
    <w:p w14:paraId="76F5C02F" w14:textId="77777777" w:rsidR="00022DD9" w:rsidRDefault="00022DD9" w:rsidP="00022DD9">
      <w:pPr>
        <w:rPr>
          <w:color w:val="000000"/>
        </w:rPr>
      </w:pPr>
    </w:p>
    <w:p w14:paraId="4CDAD0E5" w14:textId="77777777" w:rsidR="00022DD9" w:rsidRDefault="002B7432" w:rsidP="00022DD9">
      <w:pPr>
        <w:rPr>
          <w:color w:val="000000"/>
        </w:rPr>
      </w:pPr>
      <w:r>
        <w:rPr>
          <w:color w:val="000000"/>
        </w:rPr>
        <w:t>Students will provide a written script of the unseen scene and perform in groups</w:t>
      </w:r>
    </w:p>
    <w:p w14:paraId="018CCAEB" w14:textId="77777777" w:rsidR="00022DD9" w:rsidRDefault="00022DD9" w:rsidP="00022DD9">
      <w:pPr>
        <w:rPr>
          <w:color w:val="000000"/>
        </w:rPr>
      </w:pPr>
    </w:p>
    <w:p w14:paraId="1151582A" w14:textId="77777777" w:rsidR="00022DD9" w:rsidRDefault="00022DD9" w:rsidP="00022DD9">
      <w:pPr>
        <w:rPr>
          <w:color w:val="000000"/>
        </w:rPr>
      </w:pPr>
    </w:p>
    <w:p w14:paraId="78AFFEF9" w14:textId="77777777" w:rsidR="00022DD9" w:rsidRDefault="00022DD9" w:rsidP="00022DD9">
      <w:pPr>
        <w:rPr>
          <w:color w:val="000000"/>
        </w:rPr>
      </w:pPr>
    </w:p>
    <w:p w14:paraId="12D5993F" w14:textId="77777777" w:rsidR="00022DD9" w:rsidRDefault="00022DD9" w:rsidP="00022DD9">
      <w:pPr>
        <w:rPr>
          <w:color w:val="000000"/>
        </w:rPr>
      </w:pPr>
    </w:p>
    <w:p w14:paraId="2764CEA5" w14:textId="77777777" w:rsidR="00022DD9" w:rsidRDefault="00022DD9" w:rsidP="00022DD9">
      <w:pPr>
        <w:rPr>
          <w:color w:val="000000"/>
        </w:rPr>
      </w:pPr>
    </w:p>
    <w:p w14:paraId="615851BA" w14:textId="77777777" w:rsidR="00022DD9" w:rsidRDefault="00022DD9" w:rsidP="00022DD9"/>
    <w:p w14:paraId="144438D8" w14:textId="77777777" w:rsidR="00022DD9" w:rsidRDefault="00022DD9" w:rsidP="00022DD9"/>
    <w:p w14:paraId="18457C01" w14:textId="77777777" w:rsidR="00022DD9" w:rsidRDefault="00022DD9" w:rsidP="00022DD9"/>
    <w:p w14:paraId="3CB2FB6B" w14:textId="77777777" w:rsidR="00022DD9" w:rsidRDefault="00022DD9" w:rsidP="00022DD9">
      <w:pPr>
        <w:jc w:val="center"/>
      </w:pPr>
    </w:p>
    <w:p w14:paraId="39641588" w14:textId="77777777" w:rsidR="00D62C30" w:rsidRDefault="00D62C30"/>
    <w:sectPr w:rsidR="00D62C30" w:rsidSect="00022DD9">
      <w:pgSz w:w="12240" w:h="15840"/>
      <w:pgMar w:top="900" w:right="108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Wingdings 2">
    <w:panose1 w:val="050201020105070707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E1D9C"/>
    <w:multiLevelType w:val="hybridMultilevel"/>
    <w:tmpl w:val="1BE451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B46039"/>
    <w:multiLevelType w:val="hybridMultilevel"/>
    <w:tmpl w:val="F046414A"/>
    <w:lvl w:ilvl="0" w:tplc="85D0877E">
      <w:start w:val="1"/>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2FE1C34"/>
    <w:multiLevelType w:val="hybridMultilevel"/>
    <w:tmpl w:val="806E7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9E807DA"/>
    <w:multiLevelType w:val="hybridMultilevel"/>
    <w:tmpl w:val="AF527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A57519B"/>
    <w:multiLevelType w:val="hybridMultilevel"/>
    <w:tmpl w:val="D2687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1B73B0E"/>
    <w:multiLevelType w:val="hybridMultilevel"/>
    <w:tmpl w:val="76F4F1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AA551B9"/>
    <w:multiLevelType w:val="hybridMultilevel"/>
    <w:tmpl w:val="CCF69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2"/>
  </w:num>
  <w:num w:numId="4">
    <w:abstractNumId w:val="0"/>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DD9"/>
    <w:rsid w:val="00022DD9"/>
    <w:rsid w:val="000D3B33"/>
    <w:rsid w:val="00103135"/>
    <w:rsid w:val="002B7432"/>
    <w:rsid w:val="00524A8A"/>
    <w:rsid w:val="006E0E62"/>
    <w:rsid w:val="00813A04"/>
    <w:rsid w:val="00975F8E"/>
    <w:rsid w:val="00D62C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34AEB3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DD9"/>
    <w:rPr>
      <w:rFonts w:ascii="Times" w:eastAsia="Times" w:hAnsi="Time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2DD9"/>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DD9"/>
    <w:rPr>
      <w:rFonts w:ascii="Times" w:eastAsia="Times" w:hAnsi="Time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2D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540</Words>
  <Characters>3081</Characters>
  <Application>Microsoft Macintosh Word</Application>
  <DocSecurity>0</DocSecurity>
  <Lines>25</Lines>
  <Paragraphs>7</Paragraphs>
  <ScaleCrop>false</ScaleCrop>
  <Company/>
  <LinksUpToDate>false</LinksUpToDate>
  <CharactersWithSpaces>3614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Rhude</dc:creator>
  <cp:keywords/>
  <dc:description/>
  <cp:lastModifiedBy>Caroline Rhude</cp:lastModifiedBy>
  <cp:revision>2</cp:revision>
  <dcterms:created xsi:type="dcterms:W3CDTF">2016-01-23T02:36:00Z</dcterms:created>
  <dcterms:modified xsi:type="dcterms:W3CDTF">2016-01-23T05:43:00Z</dcterms:modified>
</cp:coreProperties>
</file>